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Investor Evidence Pack</w:t>
      </w:r>
    </w:p>
    <w:p>
      <w:r>
        <w:t>CUBIN  |  Editable founder template  |  Version 1.0 · 8 October 2026</w:t>
      </w:r>
    </w:p>
    <w:p>
      <w:r>
        <w:t>Use this pack to prepare a clear investment introduction and a staged evidence handover. Replace every bracketed field. Keep the first introduction non-confidential; share sensitive evidence only with appropriate recipients and access controls.</w:t>
      </w:r>
    </w:p>
    <w:p>
      <w:pPr>
        <w:pStyle w:val="Heading2"/>
      </w:pPr>
      <w:r>
        <w:t>1. Non-confidential introduction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112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Your company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Company and website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[Legal name, trading name, jurisdiction and website]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Contact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[Founder / CEO name, role and business email]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Customer and problem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[Who pays? What specific problem do they face?]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Product and business model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[What you sell, pricing basis and delivery model]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Evidence of progress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[Dated metric, definition, period and source; separate actuals from forecasts]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Round and use of funds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[Amount, currency, instrument if agreed, and 2–3 uses of funds]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Milestone and timing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[Measurable outcome, target date, funding deadline and runway assumptions]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Ownership and transaction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[Primary company funding, secondary sale or combination; state clearly]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Main uncertainty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[Most material unresolved risk and how you will test it]</w:t>
            </w:r>
          </w:p>
        </w:tc>
      </w:tr>
      <w:tr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Requested next step</w:t>
            </w:r>
          </w:p>
        </w:tc>
        <w:tc>
          <w:tcPr>
            <w:tcW w:type="dxa" w:w="5112"/>
          </w:tcPr>
          <w:p>
            <w:pPr>
              <w:spacing w:after="80"/>
            </w:pPr>
            <w:r>
              <w:rPr>
                <w:sz w:val="18"/>
              </w:rPr>
              <w:t>[Introductory call / review of non-confidential deck]</w:t>
            </w:r>
          </w:p>
        </w:tc>
      </w:tr>
    </w:tbl>
    <w:p>
      <w:pPr>
        <w:pStyle w:val="Heading2"/>
      </w:pPr>
      <w:r>
        <w:t>Short introduction — replace the placeholders</w:t>
      </w:r>
    </w:p>
    <w:p>
      <w:r>
        <w:t>[Company] helps [customer] achieve [outcome] through [product]. During [period], we recorded [defined actual metric], supported by [source]. We are seeking [amount and currency] to fund [uses] and reach [milestone] by [date]. Our key remaining uncertainty is [risk]. Would a short introductory discussion be appropriate?</w:t>
      </w:r>
    </w:p>
    <w:p>
      <w:r>
        <w:t>Do not describe pipeline as contracted revenue, revenue as collected cash, or a valuation as capital raised. This template does not establish investor interest or a financing commitment.</w:t>
      </w:r>
    </w:p>
    <w:p>
      <w:r>
        <w:br w:type="page"/>
      </w:r>
    </w:p>
    <w:p>
      <w:pPr>
        <w:pStyle w:val="Title"/>
      </w:pPr>
      <w:r>
        <w:t>2. Diligence preparation checklist</w:t>
      </w:r>
    </w:p>
    <w:p>
      <w:r>
        <w:t>Use “Ready”, “In progress”, “Not applicable” or “Missing”. Record the owner and date in your evidence register. Do not send this entire pack automatically with a first email.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type="dxa" w:w="3408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Evidence to prepare</w:t>
            </w:r>
          </w:p>
        </w:tc>
        <w:tc>
          <w:tcPr>
            <w:tcW w:type="dxa" w:w="3408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Status / owner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Corporate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Registration, legal entity chart, beneficial ownership and signing authority.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Capital structure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Current cap table, option pool, existing convertibles and relevant shareholder consents.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Financials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Actual monthly financials, cash balances, debt schedule and reconciliation of key figures.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Funding plan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Monthly cash forecast, milestone budget, financing timing and downside case.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Commercial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Revenue definitions, concentration, retention and representative signed contracts where permitted.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Product / operations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Product demonstration, delivery process, dependencies and substantiation of performance claims.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People / IP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Team roles, hiring plan, IP ownership and material contractor arrangements.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Sector-specific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Relevant permissions, compliance responsibilities and evidence specific to your business.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  <w:tr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Risks / obligations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Material disputes, liabilities, commitments and key unresolved dependencies.</w:t>
            </w:r>
          </w:p>
        </w:tc>
        <w:tc>
          <w:tcPr>
            <w:tcW w:type="dxa" w:w="3408"/>
          </w:tcPr>
          <w:p>
            <w:pPr>
              <w:spacing w:after="80"/>
            </w:pPr>
            <w:r>
              <w:rPr>
                <w:sz w:val="18"/>
              </w:rPr>
              <w:t>[Status / owner]</w:t>
            </w:r>
          </w:p>
        </w:tc>
      </w:tr>
    </w:tbl>
    <w:p>
      <w:pPr>
        <w:pStyle w:val="Heading2"/>
      </w:pPr>
      <w:r>
        <w:t>Reconcile before sharing</w:t>
      </w:r>
    </w:p>
    <w:p>
      <w:r>
        <w:t>1. Use the same reporting date and currency across the deck, cap table and model.</w:t>
        <w:br/>
        <w:t>2. Label each number as actual, forecast or illustrative. Define the reporting period.</w:t>
        <w:br/>
        <w:t>3. Reconcile opening cash to a dated source and avoid counting proposed funding twice.</w:t>
        <w:br/>
        <w:t>4. Explain any mismatch instead of silently changing a figure.</w:t>
        <w:br/>
        <w:t>5. Confirm that you have the right to share every document.</w:t>
      </w:r>
    </w:p>
    <w:p>
      <w:pPr>
        <w:pStyle w:val="Heading2"/>
      </w:pPr>
      <w:r>
        <w:t>Staged sharing</w:t>
      </w:r>
    </w:p>
    <w:p>
      <w:r>
        <w:t>Introduction: short summary and non-confidential deck.</w:t>
        <w:br/>
        <w:t>Initial fit discussion: aggregated commercial evidence and funding plan.</w:t>
        <w:br/>
        <w:t>Diligence: controlled access to relevant supporting documents, with redactions and appropriate confidentiality arrangements.</w:t>
        <w:br/>
        <w:t>Keep identity documents, account credentials and unnecessary personal data out of the introductory pack.</w:t>
      </w:r>
    </w:p>
    <w:p>
      <w:r>
        <w:br w:type="page"/>
      </w:r>
    </w:p>
    <w:p>
      <w:pPr>
        <w:pStyle w:val="Title"/>
      </w:pPr>
      <w:r>
        <w:t>3. Evidence register &amp; handover</w:t>
      </w:r>
    </w:p>
    <w:p>
      <w:r>
        <w:t>Maintain one register for the documents actually shared. The first row is an illustrative example, not a Cubin company result. Duplicate rows as needed.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Claim / document</w:t>
            </w:r>
          </w:p>
        </w:tc>
        <w:tc>
          <w:tcPr>
            <w:tcW w:type="dxa" w:w="2556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Period / version</w:t>
            </w:r>
          </w:p>
        </w:tc>
        <w:tc>
          <w:tcPr>
            <w:tcW w:type="dxa" w:w="2556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Source / owner</w:t>
            </w:r>
          </w:p>
        </w:tc>
        <w:tc>
          <w:tcPr>
            <w:tcW w:type="dxa" w:w="2556"/>
            <w:shd w:fill="102D3B"/>
          </w:tcPr>
          <w:p>
            <w:pPr>
              <w:spacing w:after="80"/>
            </w:pPr>
            <w:r>
              <w:rPr>
                <w:b/>
                <w:color w:val="FFFFFF"/>
                <w:sz w:val="18"/>
              </w:rPr>
              <w:t>Sharing status</w:t>
            </w:r>
          </w:p>
        </w:tc>
      </w:tr>
      <w:tr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Example: customer cash collected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Example: September 2026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Example: reconciled ledger / finance lead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Example: aggregate only</w:t>
            </w:r>
          </w:p>
        </w:tc>
      </w:tr>
      <w:tr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[Claim or file name]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[Date / version]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[Source / owner]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[Public / restricted / not shared]</w:t>
            </w:r>
          </w:p>
        </w:tc>
      </w:tr>
      <w:tr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[Claim or file name]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[Date / version]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[Source / owner]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[Public / restricted / not shared]</w:t>
            </w:r>
          </w:p>
        </w:tc>
      </w:tr>
      <w:tr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[Claim or file name]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[Date / version]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[Source / owner]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[Public / restricted / not shared]</w:t>
            </w:r>
          </w:p>
        </w:tc>
      </w:tr>
      <w:tr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[Claim or file name]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[Date / version]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[Source / owner]</w:t>
            </w:r>
          </w:p>
        </w:tc>
        <w:tc>
          <w:tcPr>
            <w:tcW w:type="dxa" w:w="2556"/>
          </w:tcPr>
          <w:p>
            <w:pPr>
              <w:spacing w:after="80"/>
            </w:pPr>
            <w:r>
              <w:rPr>
                <w:sz w:val="18"/>
              </w:rPr>
              <w:t>[Public / restricted / not shared]</w:t>
            </w:r>
          </w:p>
        </w:tc>
      </w:tr>
    </w:tbl>
    <w:p>
      <w:pPr>
        <w:pStyle w:val="Heading2"/>
      </w:pPr>
      <w:r>
        <w:t>Handover note — editable template</w:t>
      </w:r>
    </w:p>
    <w:p>
      <w:r>
        <w:t>Company: [Name]</w:t>
        <w:br/>
        <w:t>Prepared by: [Name and role]</w:t>
        <w:br/>
        <w:t>As of: [Date]</w:t>
        <w:br/>
        <w:t>Purpose: [Introductory review / requested diligence]</w:t>
        <w:br/>
        <w:t>Included files and versions: [List]</w:t>
        <w:br/>
        <w:t>Known gaps or changes since the deck: [List]</w:t>
        <w:br/>
        <w:t>Access restrictions / expiry: [Details]</w:t>
        <w:br/>
        <w:t>Questions should be directed to: [Business contact]</w:t>
      </w:r>
    </w:p>
    <w:p>
      <w:pPr>
        <w:pStyle w:val="Heading2"/>
      </w:pPr>
      <w:r>
        <w:t>Final review</w:t>
      </w:r>
    </w:p>
    <w:p>
      <w:r>
        <w:t>□ Figures reconcile across materials.</w:t>
        <w:br/>
        <w:t>□ Facts have dates, definitions and traceable sources.</w:t>
        <w:br/>
        <w:t>□ Forecasts and illustrative examples are clearly labeled.</w:t>
        <w:br/>
        <w:t>□ Funding amount, use and milestone are consistent.</w:t>
        <w:br/>
        <w:t>□ Documents have named owners and current versions.</w:t>
        <w:br/>
        <w:t>□ Sensitive information is shared only when needed.</w:t>
        <w:br/>
        <w:t>□ No unsupported investment, regulatory or performance claims remain.</w:t>
      </w:r>
    </w:p>
    <w:p>
      <w:pPr>
        <w:pStyle w:val="Heading2"/>
      </w:pPr>
      <w:r>
        <w:t>Use and attribution</w:t>
      </w:r>
    </w:p>
    <w:p>
      <w:r>
        <w:t>You may adapt this template for your own company. When sharing publicly, credit Cubin and link to the source. This is a preparation aid, not a guarantee of funding or a substitute for professional advice appropriate to your circumstances.</w:t>
      </w:r>
    </w:p>
    <w:p>
      <w:r>
        <w:t>Source: https://www.cubintrading.com/raise-capital-uae/#investor-evidence-pack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CUBIN · Investor Evidence Pack · Editable template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02D3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02D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02D3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